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56" w:rsidRDefault="00186B56" w:rsidP="00186B56">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186B56" w:rsidRDefault="00186B56" w:rsidP="00186B56">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158/2016-JN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186B56" w:rsidRDefault="00186B56" w:rsidP="00186B56">
      <w:pPr>
        <w:jc w:val="both"/>
        <w:rPr>
          <w:color w:val="767171" w:themeColor="background2" w:themeShade="80"/>
        </w:rPr>
      </w:pPr>
    </w:p>
    <w:p w:rsidR="00186B56" w:rsidRDefault="00186B56" w:rsidP="00186B56">
      <w:pPr>
        <w:pStyle w:val="Textoindependienteprimerasangra"/>
        <w:ind w:firstLine="0"/>
        <w:jc w:val="both"/>
        <w:rPr>
          <w:rFonts w:asciiTheme="minorHAnsi" w:hAnsiTheme="minorHAnsi" w:cstheme="minorHAnsi"/>
          <w:b/>
          <w:bCs/>
          <w:i/>
          <w:iCs/>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color w:val="767171" w:themeColor="background2" w:themeShade="80"/>
          <w:sz w:val="26"/>
          <w:szCs w:val="26"/>
        </w:rPr>
        <w:t xml:space="preserve">.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b/>
          <w:i/>
          <w:iCs/>
          <w:color w:val="767171" w:themeColor="background2" w:themeShade="80"/>
          <w:sz w:val="26"/>
          <w:szCs w:val="26"/>
        </w:rPr>
      </w:pPr>
    </w:p>
    <w:p w:rsidR="00186B56" w:rsidRDefault="00186B56" w:rsidP="00186B5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158/2016-JN</w:t>
      </w:r>
    </w:p>
    <w:p w:rsidR="00186B56" w:rsidRDefault="00186B56" w:rsidP="00186B56">
      <w:pPr>
        <w:pStyle w:val="Textoindependienteprimerasangra"/>
        <w:ind w:firstLine="0"/>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GCA/1964/15</w:t>
      </w:r>
      <w:r>
        <w:rPr>
          <w:rFonts w:asciiTheme="minorHAnsi" w:hAnsiTheme="minorHAnsi" w:cstheme="minorHAnsi"/>
          <w:color w:val="767171" w:themeColor="background2" w:themeShade="80"/>
          <w:sz w:val="26"/>
          <w:szCs w:val="26"/>
        </w:rPr>
        <w:t xml:space="preserve"> de fecha  17 diecisiete  de diciembre  del  año </w:t>
      </w:r>
    </w:p>
    <w:p w:rsidR="00186B56" w:rsidRDefault="00186B56" w:rsidP="00186B56">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2015 dos mil quince, mismo que aportado por el actor, obra en el secreto de este juzgado (visible, en copia certificada, a foja 7 siete).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xml:space="preserve">, conforme al contenido del artículo 57 del Código antes citado. . . . . . . . . . . . . . . . . . . . . . . . . </w:t>
      </w:r>
    </w:p>
    <w:p w:rsidR="00186B56" w:rsidRDefault="00186B56" w:rsidP="00186B56">
      <w:pPr>
        <w:pStyle w:val="Textoindependienteprimerasangra"/>
        <w:jc w:val="both"/>
        <w:rPr>
          <w:rFonts w:asciiTheme="minorHAnsi" w:hAnsiTheme="minorHAnsi" w:cstheme="minorHAnsi"/>
          <w:b/>
          <w: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86B56" w:rsidRDefault="00186B56" w:rsidP="00186B56">
      <w:pPr>
        <w:pStyle w:val="Textoindependienteprimerasangra"/>
        <w:ind w:firstLine="0"/>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186B56" w:rsidRDefault="00186B56" w:rsidP="00186B56">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186B56" w:rsidRDefault="00186B56" w:rsidP="00186B56">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r>
        <w:rPr>
          <w:rStyle w:val="nfasis"/>
          <w:b/>
          <w:color w:val="767171" w:themeColor="background2" w:themeShade="80"/>
          <w:sz w:val="20"/>
          <w:szCs w:val="20"/>
        </w:rPr>
        <w:t>”</w:t>
      </w:r>
      <w:r>
        <w:rPr>
          <w:rFonts w:asciiTheme="minorHAnsi" w:hAnsiTheme="minorHAnsi" w:cstheme="minorHAnsi"/>
          <w:color w:val="767171" w:themeColor="background2" w:themeShade="80"/>
        </w:rPr>
        <w:t>. . . . . . . . . . . . . . . . . . . . . . . . . . . . . . . . . . . . .</w:t>
      </w:r>
    </w:p>
    <w:p w:rsidR="00186B56" w:rsidRDefault="00186B56" w:rsidP="00186B56">
      <w:pPr>
        <w:pStyle w:val="Textoindependienteprimerasangra"/>
        <w:ind w:firstLine="0"/>
        <w:jc w:val="both"/>
        <w:rPr>
          <w:rFonts w:asciiTheme="minorHAnsi" w:hAnsiTheme="minorHAnsi" w:cstheme="minorHAnsi"/>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w:t>
      </w:r>
      <w:r>
        <w:rPr>
          <w:rFonts w:asciiTheme="minorHAnsi" w:hAnsiTheme="minorHAnsi" w:cstheme="minorHAnsi"/>
          <w:color w:val="767171" w:themeColor="background2" w:themeShade="80"/>
          <w:sz w:val="26"/>
          <w:szCs w:val="26"/>
        </w:rPr>
        <w:lastRenderedPageBreak/>
        <w:t>la respuesta dada por el enjuiciado, constituya un acto administrativo . . . . . . . . . . . . . . . . . . . . . . . . . .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 . . . . . . . . . . . . . . </w:t>
      </w:r>
    </w:p>
    <w:p w:rsidR="00186B56" w:rsidRDefault="00186B56" w:rsidP="00186B56">
      <w:pPr>
        <w:pStyle w:val="Sangra3detindependiente"/>
        <w:rPr>
          <w:rFonts w:asciiTheme="minorHAnsi" w:hAnsiTheme="minorHAnsi" w:cstheme="minorHAnsi"/>
          <w:b/>
          <w:bCs/>
          <w:i/>
          <w:iCs/>
          <w:color w:val="767171" w:themeColor="background2" w:themeShade="80"/>
          <w:sz w:val="20"/>
          <w:szCs w:val="20"/>
        </w:rPr>
      </w:pPr>
    </w:p>
    <w:p w:rsidR="00186B56" w:rsidRDefault="00186B56" w:rsidP="00186B56">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186B56" w:rsidRDefault="00186B56" w:rsidP="00186B56">
      <w:pPr>
        <w:jc w:val="both"/>
        <w:rPr>
          <w:rFonts w:ascii="Calibri" w:hAnsi="Calibri"/>
          <w:color w:val="767171" w:themeColor="background2" w:themeShade="80"/>
          <w:sz w:val="26"/>
        </w:rPr>
      </w:pPr>
    </w:p>
    <w:p w:rsidR="00186B56" w:rsidRDefault="00186B56" w:rsidP="00186B56">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color w:val="767171" w:themeColor="background2" w:themeShade="80"/>
          <w:sz w:val="26"/>
          <w:szCs w:val="26"/>
        </w:rPr>
        <w:t xml:space="preserve">. . . . . . . . . </w:t>
      </w:r>
    </w:p>
    <w:p w:rsidR="00186B56" w:rsidRDefault="00186B56" w:rsidP="00186B56">
      <w:pPr>
        <w:jc w:val="both"/>
        <w:rPr>
          <w:rFonts w:ascii="Calibri" w:hAnsi="Calibri"/>
          <w:color w:val="767171" w:themeColor="background2" w:themeShade="80"/>
          <w:sz w:val="26"/>
        </w:rPr>
      </w:pPr>
    </w:p>
    <w:p w:rsidR="00186B56" w:rsidRDefault="00186B56" w:rsidP="00186B5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GCA/1964/15</w:t>
      </w:r>
      <w:r>
        <w:rPr>
          <w:rFonts w:ascii="Calibri" w:hAnsi="Calibri"/>
          <w:color w:val="767171" w:themeColor="background2" w:themeShade="80"/>
          <w:sz w:val="26"/>
        </w:rPr>
        <w:t>,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color w:val="767171" w:themeColor="background2" w:themeShade="80"/>
          <w:sz w:val="26"/>
          <w:szCs w:val="26"/>
        </w:rPr>
        <w:t xml:space="preserve">. . . . . . . . . . . . . . . . . . . . . </w:t>
      </w:r>
    </w:p>
    <w:p w:rsidR="00186B56" w:rsidRDefault="00186B56" w:rsidP="00186B56">
      <w:pPr>
        <w:ind w:firstLine="708"/>
        <w:jc w:val="both"/>
        <w:rPr>
          <w:rFonts w:ascii="Calibri" w:hAnsi="Calibri"/>
          <w:color w:val="767171" w:themeColor="background2" w:themeShade="80"/>
          <w:sz w:val="26"/>
        </w:rPr>
      </w:pPr>
    </w:p>
    <w:p w:rsidR="00186B56" w:rsidRDefault="00186B56" w:rsidP="00186B56">
      <w:pPr>
        <w:ind w:firstLine="708"/>
        <w:jc w:val="both"/>
        <w:rPr>
          <w:rFonts w:ascii="Calibri" w:hAnsi="Calibri"/>
          <w:color w:val="767171" w:themeColor="background2" w:themeShade="80"/>
          <w:sz w:val="26"/>
        </w:rPr>
      </w:pPr>
    </w:p>
    <w:p w:rsidR="00186B56" w:rsidRDefault="00186B56" w:rsidP="00186B56">
      <w:pPr>
        <w:ind w:firstLine="708"/>
        <w:jc w:val="both"/>
        <w:rPr>
          <w:rFonts w:ascii="Calibri" w:hAnsi="Calibri"/>
          <w:color w:val="767171" w:themeColor="background2" w:themeShade="80"/>
          <w:sz w:val="26"/>
        </w:rPr>
      </w:pPr>
    </w:p>
    <w:p w:rsidR="00186B56" w:rsidRDefault="00186B56" w:rsidP="00186B5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158/2016-JN</w:t>
      </w:r>
    </w:p>
    <w:p w:rsidR="00186B56" w:rsidRDefault="00186B56" w:rsidP="00186B56">
      <w:pPr>
        <w:pStyle w:val="Textoindependienteprimerasangra"/>
        <w:ind w:firstLine="0"/>
        <w:jc w:val="both"/>
        <w:rPr>
          <w:rFonts w:asciiTheme="minorHAnsi" w:hAnsiTheme="minorHAnsi" w:cstheme="minorHAnsi"/>
          <w:color w:val="767171" w:themeColor="background2" w:themeShade="80"/>
          <w:sz w:val="26"/>
          <w:szCs w:val="26"/>
        </w:rPr>
      </w:pPr>
    </w:p>
    <w:p w:rsidR="00186B56" w:rsidRDefault="00186B56" w:rsidP="00186B56">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186B56" w:rsidRDefault="00186B56" w:rsidP="00186B56">
      <w:pPr>
        <w:jc w:val="both"/>
        <w:rPr>
          <w:rFonts w:ascii="Calibri" w:hAnsi="Calibri"/>
          <w:color w:val="767171" w:themeColor="background2" w:themeShade="80"/>
          <w:sz w:val="26"/>
        </w:rPr>
      </w:pPr>
    </w:p>
    <w:p w:rsidR="00186B56" w:rsidRDefault="00186B56" w:rsidP="00186B56">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186B56" w:rsidRDefault="00186B56" w:rsidP="00186B56">
      <w:pPr>
        <w:ind w:firstLine="708"/>
        <w:jc w:val="both"/>
        <w:rPr>
          <w:rFonts w:ascii="Calibri" w:hAnsi="Calibri"/>
          <w:color w:val="767171" w:themeColor="background2" w:themeShade="80"/>
          <w:sz w:val="26"/>
          <w:lang w:val="es-MX"/>
        </w:rPr>
      </w:pPr>
    </w:p>
    <w:p w:rsidR="00186B56" w:rsidRDefault="00186B56" w:rsidP="00186B56">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lastRenderedPageBreak/>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GCA/1964/15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xml:space="preserve">. . . . . . . . . . . . . . . . . . </w:t>
      </w:r>
    </w:p>
    <w:p w:rsidR="00186B56" w:rsidRDefault="00186B56" w:rsidP="00186B56">
      <w:pPr>
        <w:ind w:firstLine="708"/>
        <w:jc w:val="both"/>
        <w:rPr>
          <w:rFonts w:ascii="Calibri" w:hAnsi="Calibri"/>
          <w:color w:val="767171" w:themeColor="background2" w:themeShade="80"/>
          <w:sz w:val="26"/>
        </w:rPr>
      </w:pPr>
    </w:p>
    <w:p w:rsidR="00186B56" w:rsidRDefault="00186B56" w:rsidP="00186B56">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186B56" w:rsidRDefault="00186B56" w:rsidP="00186B56">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186B56" w:rsidRDefault="00186B56" w:rsidP="00186B56"/>
    <w:p w:rsidR="00186B56" w:rsidRDefault="00186B56" w:rsidP="00186B56">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186B56" w:rsidRDefault="00186B56" w:rsidP="00186B56">
      <w:pPr>
        <w:jc w:val="both"/>
        <w:rPr>
          <w:rFonts w:asciiTheme="minorHAnsi" w:hAnsiTheme="minorHAnsi" w:cstheme="minorHAnsi"/>
          <w:color w:val="767171" w:themeColor="background2" w:themeShade="80"/>
          <w:sz w:val="26"/>
          <w:szCs w:val="26"/>
        </w:rPr>
      </w:pPr>
    </w:p>
    <w:p w:rsidR="00186B56" w:rsidRDefault="00186B56" w:rsidP="00186B56">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186B56" w:rsidRDefault="00186B56" w:rsidP="00186B56">
      <w:pPr>
        <w:pStyle w:val="Sangra3detindependiente"/>
        <w:rPr>
          <w:rFonts w:asciiTheme="minorHAnsi" w:hAnsiTheme="minorHAnsi" w:cstheme="minorHAnsi"/>
          <w:color w:val="767171" w:themeColor="background2" w:themeShade="80"/>
        </w:rPr>
      </w:pPr>
    </w:p>
    <w:p w:rsidR="00186B56" w:rsidRDefault="00186B56" w:rsidP="00186B56">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GCA/1964/15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186B56" w:rsidRDefault="00186B56" w:rsidP="00186B56">
      <w:pPr>
        <w:ind w:firstLine="708"/>
        <w:jc w:val="both"/>
        <w:rPr>
          <w:rFonts w:ascii="Calibri" w:hAnsi="Calibri"/>
          <w:bCs/>
          <w:color w:val="767171" w:themeColor="background2" w:themeShade="80"/>
          <w:sz w:val="26"/>
        </w:rPr>
      </w:pPr>
    </w:p>
    <w:p w:rsidR="00186B56" w:rsidRDefault="00186B56" w:rsidP="00186B5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w:t>
      </w:r>
      <w:r>
        <w:rPr>
          <w:rFonts w:ascii="Calibri" w:hAnsi="Calibri"/>
          <w:bCs/>
          <w:color w:val="767171" w:themeColor="background2" w:themeShade="80"/>
          <w:sz w:val="26"/>
        </w:rPr>
        <w:lastRenderedPageBreak/>
        <w:t xml:space="preserve">debe contener los sustentos legales de leyes y reglamentos que versen sobre la materia de las peticiones manifestadas así como las circunstancias especiales, las razones particulares o causas inmediatas que haya considerado la autoridad para 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186B56" w:rsidRDefault="00186B56" w:rsidP="00186B56">
      <w:pPr>
        <w:jc w:val="both"/>
        <w:rPr>
          <w:rFonts w:ascii="Calibri" w:hAnsi="Calibri"/>
          <w:bCs/>
          <w:color w:val="767171" w:themeColor="background2" w:themeShade="80"/>
          <w:sz w:val="26"/>
        </w:rPr>
      </w:pPr>
    </w:p>
    <w:p w:rsidR="00186B56" w:rsidRDefault="00186B56" w:rsidP="00186B5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186B56" w:rsidRDefault="00186B56" w:rsidP="00186B56">
      <w:pPr>
        <w:jc w:val="both"/>
        <w:rPr>
          <w:rFonts w:ascii="Calibri" w:hAnsi="Calibri"/>
          <w:bCs/>
          <w:color w:val="767171" w:themeColor="background2" w:themeShade="80"/>
          <w:sz w:val="26"/>
        </w:rPr>
      </w:pPr>
    </w:p>
    <w:p w:rsidR="00186B56" w:rsidRDefault="00186B56" w:rsidP="00186B56">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GCA/1964/15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color w:val="767171" w:themeColor="background2" w:themeShade="80"/>
          <w:sz w:val="26"/>
          <w:szCs w:val="26"/>
        </w:rPr>
        <w:t xml:space="preserve">. . . . . . . . . . . . . . . . . . . </w:t>
      </w:r>
    </w:p>
    <w:p w:rsidR="00186B56" w:rsidRDefault="00186B56" w:rsidP="00186B56">
      <w:pPr>
        <w:ind w:firstLine="708"/>
        <w:jc w:val="both"/>
        <w:rPr>
          <w:rFonts w:ascii="Calibri" w:hAnsi="Calibri" w:cs="Calibri"/>
          <w:color w:val="767171" w:themeColor="background2" w:themeShade="80"/>
          <w:sz w:val="26"/>
          <w:szCs w:val="26"/>
        </w:rPr>
      </w:pPr>
    </w:p>
    <w:p w:rsidR="00186B56" w:rsidRDefault="00186B56" w:rsidP="00186B5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 . . .</w:t>
      </w:r>
    </w:p>
    <w:p w:rsidR="00186B56" w:rsidRDefault="00186B56" w:rsidP="00186B56">
      <w:pPr>
        <w:pStyle w:val="Textoindependiente"/>
        <w:rPr>
          <w:rFonts w:ascii="Calibri" w:hAnsi="Calibri"/>
          <w:color w:val="767171" w:themeColor="background2" w:themeShade="80"/>
        </w:rPr>
      </w:pPr>
    </w:p>
    <w:p w:rsidR="00186B56" w:rsidRDefault="00186B56" w:rsidP="00186B56">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w:t>
      </w:r>
      <w:r>
        <w:rPr>
          <w:rFonts w:ascii="Calibri" w:hAnsi="Calibri" w:cs="Goudy"/>
          <w:i/>
          <w:iCs/>
          <w:color w:val="767171" w:themeColor="background2" w:themeShade="80"/>
          <w:sz w:val="27"/>
          <w:szCs w:val="26"/>
        </w:rPr>
        <w:lastRenderedPageBreak/>
        <w:t xml:space="preserve">hipótesis, es preciso que el acto sin fundamentación y motivación se sustituya por otro sin esas deficiencias, pues </w:t>
      </w:r>
    </w:p>
    <w:p w:rsidR="00186B56" w:rsidRDefault="00186B56" w:rsidP="00186B5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158/2016-JN</w:t>
      </w:r>
    </w:p>
    <w:p w:rsidR="00186B56" w:rsidRDefault="00186B56" w:rsidP="00186B56">
      <w:pPr>
        <w:pStyle w:val="Textoindependiente"/>
        <w:rPr>
          <w:rFonts w:asciiTheme="minorHAnsi" w:hAnsiTheme="minorHAnsi" w:cstheme="minorHAnsi"/>
          <w:color w:val="767171" w:themeColor="background2" w:themeShade="80"/>
          <w:sz w:val="26"/>
          <w:szCs w:val="26"/>
        </w:rPr>
      </w:pPr>
    </w:p>
    <w:p w:rsidR="00186B56" w:rsidRDefault="00186B56" w:rsidP="00186B56">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de</w:t>
      </w:r>
      <w:proofErr w:type="gramEnd"/>
      <w:r>
        <w:rPr>
          <w:rFonts w:ascii="Calibri" w:hAnsi="Calibri" w:cs="Goudy"/>
          <w:i/>
          <w:iCs/>
          <w:color w:val="767171" w:themeColor="background2" w:themeShade="80"/>
          <w:sz w:val="27"/>
          <w:szCs w:val="26"/>
        </w:rPr>
        <w:t xml:space="preserv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186B56" w:rsidRDefault="00186B56" w:rsidP="00186B5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186B56" w:rsidRDefault="00186B56" w:rsidP="00186B56">
      <w:pPr>
        <w:pStyle w:val="Normal0"/>
        <w:jc w:val="both"/>
        <w:rPr>
          <w:rFonts w:asciiTheme="minorHAnsi" w:hAnsiTheme="minorHAnsi" w:cstheme="minorHAnsi"/>
          <w:color w:val="767171" w:themeColor="background2" w:themeShade="80"/>
          <w:sz w:val="26"/>
          <w:szCs w:val="26"/>
        </w:rPr>
      </w:pPr>
    </w:p>
    <w:p w:rsidR="00186B56" w:rsidRDefault="00186B56" w:rsidP="00186B56">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color w:val="767171" w:themeColor="background2" w:themeShade="80"/>
          <w:sz w:val="26"/>
          <w:szCs w:val="26"/>
        </w:rPr>
        <w:t xml:space="preserve"> . . . . . . . . . . . . . . . . . . . . . </w:t>
      </w:r>
    </w:p>
    <w:p w:rsidR="00186B56" w:rsidRDefault="00186B56" w:rsidP="00186B56">
      <w:pPr>
        <w:pStyle w:val="Textoindependienteprimerasangra"/>
        <w:ind w:firstLine="0"/>
        <w:jc w:val="both"/>
        <w:rPr>
          <w:rFonts w:asciiTheme="minorHAnsi" w:hAnsiTheme="minorHAnsi" w:cstheme="minorHAnsi"/>
          <w:i/>
          <w:color w:val="767171" w:themeColor="background2" w:themeShade="80"/>
          <w:sz w:val="26"/>
          <w:szCs w:val="26"/>
        </w:rPr>
      </w:pP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 . . . . . . . . . . . . . . . </w:t>
      </w:r>
    </w:p>
    <w:p w:rsidR="00186B56" w:rsidRDefault="00186B56" w:rsidP="00186B56">
      <w:pPr>
        <w:pStyle w:val="Textoindependienteprimerasangra"/>
        <w:ind w:firstLine="708"/>
        <w:jc w:val="both"/>
        <w:rPr>
          <w:rFonts w:asciiTheme="minorHAnsi" w:hAnsiTheme="minorHAnsi" w:cstheme="minorHAnsi"/>
          <w:color w:val="767171" w:themeColor="background2" w:themeShade="80"/>
          <w:sz w:val="20"/>
          <w:szCs w:val="20"/>
        </w:rPr>
      </w:pPr>
    </w:p>
    <w:p w:rsidR="00186B56" w:rsidRDefault="00186B56" w:rsidP="00186B5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186B56" w:rsidRDefault="00186B56" w:rsidP="00186B56">
      <w:pPr>
        <w:jc w:val="both"/>
        <w:rPr>
          <w:color w:val="767171" w:themeColor="background2" w:themeShade="80"/>
          <w:sz w:val="20"/>
          <w:szCs w:val="20"/>
        </w:rPr>
      </w:pPr>
    </w:p>
    <w:p w:rsidR="00186B56" w:rsidRDefault="00186B56" w:rsidP="00186B5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186B56" w:rsidRDefault="00186B56" w:rsidP="00186B56">
      <w:pPr>
        <w:pStyle w:val="Textoindependienteprimerasangra"/>
        <w:jc w:val="both"/>
        <w:rPr>
          <w:rFonts w:asciiTheme="minorHAnsi" w:hAnsiTheme="minorHAnsi" w:cstheme="minorHAnsi"/>
          <w:color w:val="767171" w:themeColor="background2" w:themeShade="80"/>
          <w:sz w:val="20"/>
          <w:szCs w:val="20"/>
        </w:rPr>
      </w:pPr>
    </w:p>
    <w:p w:rsidR="00186B56" w:rsidRDefault="00186B56" w:rsidP="00186B5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 . . . </w:t>
      </w:r>
    </w:p>
    <w:p w:rsidR="00186B56" w:rsidRDefault="00186B56" w:rsidP="00186B56">
      <w:pPr>
        <w:pStyle w:val="Textoindependienteprimerasangra"/>
        <w:jc w:val="both"/>
        <w:rPr>
          <w:rFonts w:asciiTheme="minorHAnsi" w:hAnsiTheme="minorHAnsi" w:cstheme="minorHAnsi"/>
          <w:b/>
          <w:bCs/>
          <w:i/>
          <w:iCs/>
          <w:color w:val="767171" w:themeColor="background2" w:themeShade="80"/>
          <w:sz w:val="20"/>
          <w:szCs w:val="20"/>
        </w:rPr>
      </w:pPr>
    </w:p>
    <w:p w:rsidR="00186B56" w:rsidRDefault="00186B56" w:rsidP="00186B56">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GCA/1964/15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p>
    <w:p w:rsidR="00186B56" w:rsidRDefault="00186B56" w:rsidP="00186B56">
      <w:pPr>
        <w:pStyle w:val="Textoindependienteprimerasangra"/>
        <w:ind w:firstLine="0"/>
        <w:jc w:val="both"/>
        <w:rPr>
          <w:rFonts w:asciiTheme="minorHAnsi" w:hAnsiTheme="minorHAnsi" w:cstheme="minorHAnsi"/>
          <w:b/>
          <w:bCs/>
          <w:i/>
          <w:iCs/>
          <w:color w:val="767171" w:themeColor="background2" w:themeShade="80"/>
          <w:sz w:val="20"/>
          <w:szCs w:val="20"/>
        </w:rPr>
      </w:pPr>
    </w:p>
    <w:p w:rsidR="00186B56" w:rsidRDefault="00186B56" w:rsidP="00186B56">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186B56" w:rsidRDefault="00186B56" w:rsidP="00186B56">
      <w:pPr>
        <w:pStyle w:val="Textoindependienteprimerasangra"/>
        <w:jc w:val="both"/>
        <w:rPr>
          <w:rFonts w:asciiTheme="minorHAnsi" w:hAnsiTheme="minorHAnsi" w:cstheme="minorHAnsi"/>
          <w:color w:val="767171" w:themeColor="background2" w:themeShade="80"/>
          <w:sz w:val="20"/>
          <w:szCs w:val="20"/>
        </w:rPr>
      </w:pPr>
    </w:p>
    <w:p w:rsidR="00186B56" w:rsidRDefault="00186B56" w:rsidP="00186B56">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186B56" w:rsidRDefault="00186B56" w:rsidP="00186B56">
      <w:pPr>
        <w:pStyle w:val="Textoindependienteprimerasangra"/>
        <w:jc w:val="both"/>
        <w:rPr>
          <w:rFonts w:asciiTheme="minorHAnsi" w:hAnsiTheme="minorHAnsi" w:cstheme="minorHAnsi"/>
          <w:color w:val="767171" w:themeColor="background2" w:themeShade="80"/>
          <w:sz w:val="20"/>
          <w:szCs w:val="20"/>
        </w:rPr>
      </w:pPr>
    </w:p>
    <w:p w:rsidR="00186B56" w:rsidRDefault="00186B56" w:rsidP="00186B5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xml:space="preserve">, quien da fe. .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56"/>
    <w:rsid w:val="00186B56"/>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90067-CEF4-43FD-BA48-683065DE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B5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186B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86B56"/>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186B56"/>
    <w:pPr>
      <w:jc w:val="both"/>
    </w:pPr>
    <w:rPr>
      <w:lang w:val="es-MX"/>
    </w:rPr>
  </w:style>
  <w:style w:type="character" w:customStyle="1" w:styleId="TextoindependienteCar">
    <w:name w:val="Texto independiente Car"/>
    <w:basedOn w:val="Fuentedeprrafopredeter"/>
    <w:link w:val="Textoindependiente"/>
    <w:rsid w:val="00186B5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186B5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86B56"/>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186B56"/>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186B5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186B56"/>
    <w:rPr>
      <w:rFonts w:ascii="Times New Roman" w:eastAsia="Times New Roman" w:hAnsi="Times New Roman" w:cs="Times New Roman"/>
      <w:sz w:val="24"/>
      <w:szCs w:val="24"/>
      <w:lang w:val="es-ES" w:eastAsia="es-ES"/>
    </w:rPr>
  </w:style>
  <w:style w:type="paragraph" w:customStyle="1" w:styleId="Normal0">
    <w:name w:val="[Normal]"/>
    <w:semiHidden/>
    <w:rsid w:val="00186B5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186B56"/>
    <w:rPr>
      <w:b/>
      <w:bCs/>
    </w:rPr>
  </w:style>
  <w:style w:type="character" w:styleId="nfasis">
    <w:name w:val="Emphasis"/>
    <w:basedOn w:val="Fuentedeprrafopredeter"/>
    <w:uiPriority w:val="20"/>
    <w:qFormat/>
    <w:rsid w:val="00186B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2902</Words>
  <Characters>15963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2017-09-01T16:44:00Z</dcterms:created>
  <dcterms:modified xsi:type="dcterms:W3CDTF">2017-09-01T16:44:00Z</dcterms:modified>
</cp:coreProperties>
</file>